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0B83" w14:textId="77777777" w:rsidR="003C7BFC" w:rsidRPr="003C7BFC" w:rsidRDefault="003C7BFC" w:rsidP="003C7BFC">
      <w:pPr>
        <w:spacing w:after="0" w:line="240" w:lineRule="auto"/>
        <w:outlineLvl w:val="2"/>
        <w:rPr>
          <w:rFonts w:ascii="Arial" w:eastAsia="Times New Roman" w:hAnsi="Arial" w:cs="Arial"/>
          <w:b/>
          <w:bCs/>
          <w:color w:val="1B1C1D"/>
          <w:kern w:val="0"/>
          <w:sz w:val="27"/>
          <w:szCs w:val="27"/>
          <w:lang w:eastAsia="pl-PL"/>
          <w14:ligatures w14:val="none"/>
        </w:rPr>
      </w:pPr>
      <w:r w:rsidRPr="003C7BFC">
        <w:rPr>
          <w:rFonts w:ascii="Arial" w:eastAsia="Times New Roman" w:hAnsi="Arial" w:cs="Arial"/>
          <w:b/>
          <w:bCs/>
          <w:color w:val="1B1C1D"/>
          <w:kern w:val="0"/>
          <w:sz w:val="27"/>
          <w:szCs w:val="27"/>
          <w:bdr w:val="none" w:sz="0" w:space="0" w:color="auto" w:frame="1"/>
          <w:lang w:eastAsia="pl-PL"/>
          <w14:ligatures w14:val="none"/>
        </w:rPr>
        <w:t>Newsletter ICCSS: Międzynarodowa Sieć SERN – Kształtujemy Kadry dla Odpornej Polski</w:t>
      </w:r>
    </w:p>
    <w:p w14:paraId="787FAA9B"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Szanowni Państwo, Przedstawiciele Świata Nauki, Liderzy Samorządowi i Biznesowi,</w:t>
      </w:r>
    </w:p>
    <w:p w14:paraId="54C0ECA0" w14:textId="77777777" w:rsidR="003C7BFC" w:rsidRPr="003C7BFC" w:rsidRDefault="003C7BFC" w:rsidP="003C7BFC">
      <w:pPr>
        <w:spacing w:after="24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Nowa Ustawa o ochronie ludności, po raz pierwszy w historii polskiego prawa definiując odporność społeczną, stworzyła nie tylko nowe zadania, ale i zapotrzebowanie na zupełnie nowy profil kompetencji. Kto w gminie, powiecie czy województwie będzie potrafił przełożyć definicję ustawową na realnie działający system? Kto połączy wiedzę z zarządzania kryzysowego, komunikacji społecznej i analizy ryzyka?</w:t>
      </w:r>
    </w:p>
    <w:p w14:paraId="08429AC2"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 xml:space="preserve">Odpowiedzią na to wyzwanie jest </w:t>
      </w:r>
      <w:r w:rsidRPr="003C7BFC">
        <w:rPr>
          <w:rFonts w:ascii="Arial" w:eastAsia="Times New Roman" w:hAnsi="Arial" w:cs="Arial"/>
          <w:b/>
          <w:bCs/>
          <w:color w:val="1B1C1D"/>
          <w:kern w:val="0"/>
          <w:bdr w:val="none" w:sz="0" w:space="0" w:color="auto" w:frame="1"/>
          <w:lang w:eastAsia="pl-PL"/>
          <w14:ligatures w14:val="none"/>
        </w:rPr>
        <w:t xml:space="preserve">Międzynarodowa Sieć Edukacji i Badań nad Odpornością Społeczną (SERN – </w:t>
      </w:r>
      <w:proofErr w:type="spellStart"/>
      <w:r w:rsidRPr="003C7BFC">
        <w:rPr>
          <w:rFonts w:ascii="Arial" w:eastAsia="Times New Roman" w:hAnsi="Arial" w:cs="Arial"/>
          <w:b/>
          <w:bCs/>
          <w:color w:val="1B1C1D"/>
          <w:kern w:val="0"/>
          <w:bdr w:val="none" w:sz="0" w:space="0" w:color="auto" w:frame="1"/>
          <w:lang w:eastAsia="pl-PL"/>
          <w14:ligatures w14:val="none"/>
        </w:rPr>
        <w:t>Societal</w:t>
      </w:r>
      <w:proofErr w:type="spellEnd"/>
      <w:r w:rsidRPr="003C7BFC">
        <w:rPr>
          <w:rFonts w:ascii="Arial" w:eastAsia="Times New Roman" w:hAnsi="Arial" w:cs="Arial"/>
          <w:b/>
          <w:bCs/>
          <w:color w:val="1B1C1D"/>
          <w:kern w:val="0"/>
          <w:bdr w:val="none" w:sz="0" w:space="0" w:color="auto" w:frame="1"/>
          <w:lang w:eastAsia="pl-PL"/>
          <w14:ligatures w14:val="none"/>
        </w:rPr>
        <w:t xml:space="preserve"> </w:t>
      </w:r>
      <w:proofErr w:type="spellStart"/>
      <w:r w:rsidRPr="003C7BFC">
        <w:rPr>
          <w:rFonts w:ascii="Arial" w:eastAsia="Times New Roman" w:hAnsi="Arial" w:cs="Arial"/>
          <w:b/>
          <w:bCs/>
          <w:color w:val="1B1C1D"/>
          <w:kern w:val="0"/>
          <w:bdr w:val="none" w:sz="0" w:space="0" w:color="auto" w:frame="1"/>
          <w:lang w:eastAsia="pl-PL"/>
          <w14:ligatures w14:val="none"/>
        </w:rPr>
        <w:t>Resilience</w:t>
      </w:r>
      <w:proofErr w:type="spellEnd"/>
      <w:r w:rsidRPr="003C7BFC">
        <w:rPr>
          <w:rFonts w:ascii="Arial" w:eastAsia="Times New Roman" w:hAnsi="Arial" w:cs="Arial"/>
          <w:b/>
          <w:bCs/>
          <w:color w:val="1B1C1D"/>
          <w:kern w:val="0"/>
          <w:bdr w:val="none" w:sz="0" w:space="0" w:color="auto" w:frame="1"/>
          <w:lang w:eastAsia="pl-PL"/>
          <w14:ligatures w14:val="none"/>
        </w:rPr>
        <w:t xml:space="preserve"> </w:t>
      </w:r>
      <w:proofErr w:type="spellStart"/>
      <w:r w:rsidRPr="003C7BFC">
        <w:rPr>
          <w:rFonts w:ascii="Arial" w:eastAsia="Times New Roman" w:hAnsi="Arial" w:cs="Arial"/>
          <w:b/>
          <w:bCs/>
          <w:color w:val="1B1C1D"/>
          <w:kern w:val="0"/>
          <w:bdr w:val="none" w:sz="0" w:space="0" w:color="auto" w:frame="1"/>
          <w:lang w:eastAsia="pl-PL"/>
          <w14:ligatures w14:val="none"/>
        </w:rPr>
        <w:t>Education</w:t>
      </w:r>
      <w:proofErr w:type="spellEnd"/>
      <w:r w:rsidRPr="003C7BFC">
        <w:rPr>
          <w:rFonts w:ascii="Arial" w:eastAsia="Times New Roman" w:hAnsi="Arial" w:cs="Arial"/>
          <w:b/>
          <w:bCs/>
          <w:color w:val="1B1C1D"/>
          <w:kern w:val="0"/>
          <w:bdr w:val="none" w:sz="0" w:space="0" w:color="auto" w:frame="1"/>
          <w:lang w:eastAsia="pl-PL"/>
          <w14:ligatures w14:val="none"/>
        </w:rPr>
        <w:t xml:space="preserve"> and </w:t>
      </w:r>
      <w:proofErr w:type="spellStart"/>
      <w:r w:rsidRPr="003C7BFC">
        <w:rPr>
          <w:rFonts w:ascii="Arial" w:eastAsia="Times New Roman" w:hAnsi="Arial" w:cs="Arial"/>
          <w:b/>
          <w:bCs/>
          <w:color w:val="1B1C1D"/>
          <w:kern w:val="0"/>
          <w:bdr w:val="none" w:sz="0" w:space="0" w:color="auto" w:frame="1"/>
          <w:lang w:eastAsia="pl-PL"/>
          <w14:ligatures w14:val="none"/>
        </w:rPr>
        <w:t>Research</w:t>
      </w:r>
      <w:proofErr w:type="spellEnd"/>
      <w:r w:rsidRPr="003C7BFC">
        <w:rPr>
          <w:rFonts w:ascii="Arial" w:eastAsia="Times New Roman" w:hAnsi="Arial" w:cs="Arial"/>
          <w:b/>
          <w:bCs/>
          <w:color w:val="1B1C1D"/>
          <w:kern w:val="0"/>
          <w:bdr w:val="none" w:sz="0" w:space="0" w:color="auto" w:frame="1"/>
          <w:lang w:eastAsia="pl-PL"/>
          <w14:ligatures w14:val="none"/>
        </w:rPr>
        <w:t xml:space="preserve"> Network)</w:t>
      </w:r>
      <w:r w:rsidRPr="003C7BFC">
        <w:rPr>
          <w:rFonts w:ascii="Arial" w:eastAsia="Times New Roman" w:hAnsi="Arial" w:cs="Arial"/>
          <w:color w:val="1B1C1D"/>
          <w:kern w:val="0"/>
          <w:lang w:eastAsia="pl-PL"/>
          <w14:ligatures w14:val="none"/>
        </w:rPr>
        <w:t xml:space="preserve"> – pionierska platforma zainicjowana przez ICCSS, która łączy świat nauki, samorządu i biznesu wokół wspólnego celu: profesjonalizacji kadr w obszarze odporności społecznej.</w:t>
      </w:r>
    </w:p>
    <w:p w14:paraId="7E37B5C7" w14:textId="77777777" w:rsidR="003C7BFC" w:rsidRPr="003C7BFC" w:rsidRDefault="003C7BFC" w:rsidP="003C7BFC">
      <w:pPr>
        <w:spacing w:after="120" w:line="240" w:lineRule="auto"/>
        <w:rPr>
          <w:rFonts w:ascii="Arial" w:eastAsia="Times New Roman" w:hAnsi="Arial" w:cs="Arial"/>
          <w:kern w:val="0"/>
          <w:lang w:eastAsia="pl-PL"/>
          <w14:ligatures w14:val="none"/>
        </w:rPr>
      </w:pPr>
      <w:r w:rsidRPr="003C7BFC">
        <w:rPr>
          <w:rFonts w:ascii="Times New Roman" w:eastAsia="Times New Roman" w:hAnsi="Times New Roman" w:cs="Times New Roman"/>
          <w:kern w:val="0"/>
          <w:lang w:eastAsia="pl-PL"/>
          <w14:ligatures w14:val="none"/>
        </w:rPr>
        <w:pict w14:anchorId="1AE047C0">
          <v:rect id="_x0000_i1025" style="width:0;height:1.5pt" o:hralign="center" o:hrstd="t" o:hrnoshade="t" o:hr="t" fillcolor="gray" stroked="f"/>
        </w:pict>
      </w:r>
    </w:p>
    <w:p w14:paraId="3A458110" w14:textId="77777777" w:rsidR="003C7BFC" w:rsidRPr="003C7BFC" w:rsidRDefault="003C7BFC" w:rsidP="003C7BFC">
      <w:pPr>
        <w:spacing w:after="0" w:line="240" w:lineRule="auto"/>
        <w:outlineLvl w:val="3"/>
        <w:rPr>
          <w:rFonts w:ascii="Arial" w:eastAsia="Times New Roman" w:hAnsi="Arial" w:cs="Arial"/>
          <w:b/>
          <w:bCs/>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Narodziny Inicjatywy: Głos z I Samorządowego Forum Ochrony Ludności</w:t>
      </w:r>
    </w:p>
    <w:p w14:paraId="177520B3"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 xml:space="preserve">I Samorządowe Forum Ochrony Ludności i Odporności Społecznej (5 czerwca 2025, Piaseczno) stało się miejscem uroczystej inauguracji Sieci SERN. Moment ten był symboliczny. W obliczu nowych zadań, jakie ustawa stawia przed samorządami, ponad 400 uczestników Forum jednoznacznie zidentyfikowało potrzebę stworzenia nowego profilu zawodowego: </w:t>
      </w:r>
      <w:r w:rsidRPr="003C7BFC">
        <w:rPr>
          <w:rFonts w:ascii="Arial" w:eastAsia="Times New Roman" w:hAnsi="Arial" w:cs="Arial"/>
          <w:b/>
          <w:bCs/>
          <w:color w:val="1B1C1D"/>
          <w:kern w:val="0"/>
          <w:bdr w:val="none" w:sz="0" w:space="0" w:color="auto" w:frame="1"/>
          <w:lang w:eastAsia="pl-PL"/>
          <w14:ligatures w14:val="none"/>
        </w:rPr>
        <w:t>specjalisty ds. odporności społecznej</w:t>
      </w:r>
      <w:r w:rsidRPr="003C7BFC">
        <w:rPr>
          <w:rFonts w:ascii="Arial" w:eastAsia="Times New Roman" w:hAnsi="Arial" w:cs="Arial"/>
          <w:color w:val="1B1C1D"/>
          <w:kern w:val="0"/>
          <w:lang w:eastAsia="pl-PL"/>
          <w14:ligatures w14:val="none"/>
        </w:rPr>
        <w:t>.</w:t>
      </w:r>
    </w:p>
    <w:p w14:paraId="03743D5C" w14:textId="77777777" w:rsidR="003C7BFC" w:rsidRPr="003C7BFC" w:rsidRDefault="003C7BFC" w:rsidP="003C7BFC">
      <w:pPr>
        <w:spacing w:after="24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Inauguracja SERN została przyjęta z dużym entuzjazmem jako konkretna odpowiedź na to wyzwanie. Uczestnicy docenili strategiczne podejście, które nie tylko diagnozuje problem braku wykwalifikowanych kadr, ale natychmiast tworzy platformę do jego rozwiązania poprzez rozwój standardów kształcenia, programów studiów i certyfikacji.</w:t>
      </w:r>
    </w:p>
    <w:p w14:paraId="1D62AD18" w14:textId="77777777" w:rsidR="003C7BFC" w:rsidRPr="003C7BFC" w:rsidRDefault="003C7BFC" w:rsidP="003C7BFC">
      <w:pPr>
        <w:spacing w:after="0" w:line="240" w:lineRule="auto"/>
        <w:outlineLvl w:val="3"/>
        <w:rPr>
          <w:rFonts w:ascii="Arial" w:eastAsia="Times New Roman" w:hAnsi="Arial" w:cs="Arial"/>
          <w:b/>
          <w:bCs/>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Forum jako Miejsce Spotkania Nauki, Biznesu i Samorządu</w:t>
      </w:r>
    </w:p>
    <w:p w14:paraId="6D972DCF" w14:textId="77777777" w:rsidR="003C7BFC" w:rsidRPr="003C7BFC" w:rsidRDefault="003C7BFC" w:rsidP="003C7BFC">
      <w:pPr>
        <w:spacing w:after="24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Forum w Piasecznie było unikalną okazją, gdzie przedstawiciele trzech kluczowych sektorów mogli spotkać się i zdefiniować wspólne cele. To właśnie tam, w bezpośrednich rozmowach, przedstawiciele uczelni wyższych, liderzy biznesu i samorządowcy potwierdzili, że potrzebują wspólnej platformy do wymiany wiedzy i tworzenia programów edukacyjnych, które będą odpowiadać na realne potrzeby rynku pracy. SERN jest bezpośrednim owocem tego trójstronnego konsensusu.</w:t>
      </w:r>
    </w:p>
    <w:p w14:paraId="5BC551F6"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i/>
          <w:iCs/>
          <w:color w:val="1B1C1D"/>
          <w:kern w:val="0"/>
          <w:bdr w:val="none" w:sz="0" w:space="0" w:color="auto" w:frame="1"/>
          <w:lang w:eastAsia="pl-PL"/>
          <w14:ligatures w14:val="none"/>
        </w:rPr>
        <w:t>„Definicja odporności społecznej w ustawie to nie akademicki zapis - to fundament nowego sposobu myślenia o bezpieczeństwie. Potrzebni są ludzie, którzy potrafią ją wcielić w życie. SERN kształtuje takich właśnie profesjonalistów.”</w:t>
      </w:r>
      <w:r w:rsidRPr="003C7BFC">
        <w:rPr>
          <w:rFonts w:ascii="Arial" w:eastAsia="Times New Roman" w:hAnsi="Arial" w:cs="Arial"/>
          <w:color w:val="1B1C1D"/>
          <w:kern w:val="0"/>
          <w:lang w:eastAsia="pl-PL"/>
          <w14:ligatures w14:val="none"/>
        </w:rPr>
        <w:t xml:space="preserve"> – fragment komunikatu ICCSS po Forum.</w:t>
      </w:r>
    </w:p>
    <w:p w14:paraId="3BE63CA2"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w:t>
      </w:r>
      <w:hyperlink r:id="rId5" w:tgtFrame="_blank" w:history="1">
        <w:r w:rsidRPr="003C7BFC">
          <w:rPr>
            <w:rFonts w:ascii="Arial" w:eastAsia="Times New Roman" w:hAnsi="Arial" w:cs="Arial"/>
            <w:b/>
            <w:bCs/>
            <w:color w:val="0B57D0"/>
            <w:kern w:val="0"/>
            <w:u w:val="single"/>
            <w:bdr w:val="none" w:sz="0" w:space="0" w:color="auto" w:frame="1"/>
            <w:lang w:eastAsia="pl-PL"/>
            <w14:ligatures w14:val="none"/>
          </w:rPr>
          <w:t>https://www.iccss.network</w:t>
        </w:r>
      </w:hyperlink>
      <w:r w:rsidRPr="003C7BFC">
        <w:rPr>
          <w:rFonts w:ascii="Arial" w:eastAsia="Times New Roman" w:hAnsi="Arial" w:cs="Arial"/>
          <w:b/>
          <w:bCs/>
          <w:color w:val="1B1C1D"/>
          <w:kern w:val="0"/>
          <w:bdr w:val="none" w:sz="0" w:space="0" w:color="auto" w:frame="1"/>
          <w:lang w:eastAsia="pl-PL"/>
          <w14:ligatures w14:val="none"/>
        </w:rPr>
        <w:t>)</w:t>
      </w:r>
    </w:p>
    <w:p w14:paraId="0AB0ECC5" w14:textId="77777777" w:rsidR="003C7BFC" w:rsidRPr="003C7BFC" w:rsidRDefault="003C7BFC" w:rsidP="003C7BFC">
      <w:pPr>
        <w:spacing w:after="120" w:line="240" w:lineRule="auto"/>
        <w:rPr>
          <w:rFonts w:ascii="Arial" w:eastAsia="Times New Roman" w:hAnsi="Arial" w:cs="Arial"/>
          <w:kern w:val="0"/>
          <w:lang w:eastAsia="pl-PL"/>
          <w14:ligatures w14:val="none"/>
        </w:rPr>
      </w:pPr>
      <w:r w:rsidRPr="003C7BFC">
        <w:rPr>
          <w:rFonts w:ascii="Times New Roman" w:eastAsia="Times New Roman" w:hAnsi="Times New Roman" w:cs="Times New Roman"/>
          <w:kern w:val="0"/>
          <w:lang w:eastAsia="pl-PL"/>
          <w14:ligatures w14:val="none"/>
        </w:rPr>
        <w:pict w14:anchorId="292D511D">
          <v:rect id="_x0000_i1026" style="width:0;height:1.5pt" o:hralign="center" o:hrstd="t" o:hrnoshade="t" o:hr="t" fillcolor="gray" stroked="f"/>
        </w:pict>
      </w:r>
    </w:p>
    <w:p w14:paraId="4077F3D8" w14:textId="77777777" w:rsidR="003C7BFC" w:rsidRPr="003C7BFC" w:rsidRDefault="003C7BFC" w:rsidP="003C7BFC">
      <w:pPr>
        <w:spacing w:after="0" w:line="240" w:lineRule="auto"/>
        <w:outlineLvl w:val="3"/>
        <w:rPr>
          <w:rFonts w:ascii="Arial" w:eastAsia="Times New Roman" w:hAnsi="Arial" w:cs="Arial"/>
          <w:b/>
          <w:bCs/>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Trójstronne Partnerstwo dla Profesjonalizacji – Jak Działa SERN?</w:t>
      </w:r>
    </w:p>
    <w:p w14:paraId="54D27ABC" w14:textId="77777777" w:rsidR="003C7BFC" w:rsidRPr="003C7BFC" w:rsidRDefault="003C7BFC" w:rsidP="003C7BFC">
      <w:pPr>
        <w:spacing w:after="12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Sieć SERN opiera się na silnym partnerstwie trzech sektorów, które gwarantuje najwyższą jakość i praktyczny wymiar kształcenia:</w:t>
      </w:r>
    </w:p>
    <w:p w14:paraId="29BB7343" w14:textId="77777777" w:rsidR="003C7BFC" w:rsidRPr="003C7BFC" w:rsidRDefault="003C7BFC" w:rsidP="003C7BFC">
      <w:pPr>
        <w:numPr>
          <w:ilvl w:val="0"/>
          <w:numId w:val="1"/>
        </w:num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ICCSS</w:t>
      </w:r>
      <w:r w:rsidRPr="003C7BFC">
        <w:rPr>
          <w:rFonts w:ascii="Arial" w:eastAsia="Times New Roman" w:hAnsi="Arial" w:cs="Arial"/>
          <w:color w:val="1B1C1D"/>
          <w:kern w:val="0"/>
          <w:lang w:eastAsia="pl-PL"/>
          <w14:ligatures w14:val="none"/>
        </w:rPr>
        <w:t xml:space="preserve"> wnosi unikalną, międzynarodową sieć ekspertów oraz doświadczenie praktyczne z projektów realizowanych dla UE, NATO i ONZ, zapewniając globalny kontekst i dostęp do najlepszych praktyk.</w:t>
      </w:r>
    </w:p>
    <w:p w14:paraId="17419993" w14:textId="77777777" w:rsidR="003C7BFC" w:rsidRPr="003C7BFC" w:rsidRDefault="003C7BFC" w:rsidP="003C7BFC">
      <w:pPr>
        <w:numPr>
          <w:ilvl w:val="0"/>
          <w:numId w:val="1"/>
        </w:num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lastRenderedPageBreak/>
        <w:t xml:space="preserve">Uniwersytet WSB </w:t>
      </w:r>
      <w:proofErr w:type="spellStart"/>
      <w:r w:rsidRPr="003C7BFC">
        <w:rPr>
          <w:rFonts w:ascii="Arial" w:eastAsia="Times New Roman" w:hAnsi="Arial" w:cs="Arial"/>
          <w:b/>
          <w:bCs/>
          <w:color w:val="1B1C1D"/>
          <w:kern w:val="0"/>
          <w:bdr w:val="none" w:sz="0" w:space="0" w:color="auto" w:frame="1"/>
          <w:lang w:eastAsia="pl-PL"/>
          <w14:ligatures w14:val="none"/>
        </w:rPr>
        <w:t>Merito</w:t>
      </w:r>
      <w:proofErr w:type="spellEnd"/>
      <w:r w:rsidRPr="003C7BFC">
        <w:rPr>
          <w:rFonts w:ascii="Arial" w:eastAsia="Times New Roman" w:hAnsi="Arial" w:cs="Arial"/>
          <w:color w:val="1B1C1D"/>
          <w:kern w:val="0"/>
          <w:lang w:eastAsia="pl-PL"/>
          <w14:ligatures w14:val="none"/>
        </w:rPr>
        <w:t xml:space="preserve"> zapewnia solidne zaplecze akademickie, potencjał badawczy oraz struktury niezbędne do tworzenia i prowadzenia programów edukacyjnych, w tym studiów podyplomowych.</w:t>
      </w:r>
    </w:p>
    <w:p w14:paraId="4AAD53C6" w14:textId="77777777" w:rsidR="003C7BFC" w:rsidRPr="003C7BFC" w:rsidRDefault="003C7BFC" w:rsidP="003C7BFC">
      <w:pPr>
        <w:numPr>
          <w:ilvl w:val="0"/>
          <w:numId w:val="1"/>
        </w:num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PZU LAB</w:t>
      </w:r>
      <w:r w:rsidRPr="003C7BFC">
        <w:rPr>
          <w:rFonts w:ascii="Arial" w:eastAsia="Times New Roman" w:hAnsi="Arial" w:cs="Arial"/>
          <w:color w:val="1B1C1D"/>
          <w:kern w:val="0"/>
          <w:lang w:eastAsia="pl-PL"/>
          <w14:ligatures w14:val="none"/>
        </w:rPr>
        <w:t xml:space="preserve"> dostarcza kluczową perspektywę biznesową, łącząc kompetencje z zakresu odporności z realiami zarządzania ryzykiem, ubezpieczeń i certyfikacji.</w:t>
      </w:r>
    </w:p>
    <w:p w14:paraId="7673B5AF" w14:textId="77777777" w:rsidR="003C7BFC" w:rsidRPr="003C7BFC" w:rsidRDefault="003C7BFC" w:rsidP="003C7BFC">
      <w:pPr>
        <w:spacing w:after="24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Główną misją SERN jest integracja środowisk badawczych, opracowanie standardów kształcenia i certyfikacji, tworzenie międzynarodowych ścieżek kariery oraz realizacja wspólnych projektów badawczych finansowanych m.in. ze środków UE.</w:t>
      </w:r>
    </w:p>
    <w:p w14:paraId="500DE3D9"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hyperlink r:id="rId6" w:tgtFrame="_blank" w:history="1">
        <w:r w:rsidRPr="003C7BFC">
          <w:rPr>
            <w:rFonts w:ascii="Arial" w:eastAsia="Times New Roman" w:hAnsi="Arial" w:cs="Arial"/>
            <w:b/>
            <w:bCs/>
            <w:color w:val="0B57D0"/>
            <w:kern w:val="0"/>
            <w:u w:val="single"/>
            <w:bdr w:val="none" w:sz="0" w:space="0" w:color="auto" w:frame="1"/>
            <w:lang w:eastAsia="pl-PL"/>
            <w14:ligatures w14:val="none"/>
          </w:rPr>
          <w:t>Poznaj naszych partnerów założycielskich i dowiedz się, jak dołączyć do sieci.</w:t>
        </w:r>
      </w:hyperlink>
    </w:p>
    <w:p w14:paraId="3FEADD9D" w14:textId="77777777" w:rsidR="003C7BFC" w:rsidRPr="003C7BFC" w:rsidRDefault="003C7BFC" w:rsidP="003C7BFC">
      <w:pPr>
        <w:spacing w:after="120" w:line="240" w:lineRule="auto"/>
        <w:rPr>
          <w:rFonts w:ascii="Arial" w:eastAsia="Times New Roman" w:hAnsi="Arial" w:cs="Arial"/>
          <w:kern w:val="0"/>
          <w:lang w:eastAsia="pl-PL"/>
          <w14:ligatures w14:val="none"/>
        </w:rPr>
      </w:pPr>
      <w:r w:rsidRPr="003C7BFC">
        <w:rPr>
          <w:rFonts w:ascii="Times New Roman" w:eastAsia="Times New Roman" w:hAnsi="Times New Roman" w:cs="Times New Roman"/>
          <w:kern w:val="0"/>
          <w:lang w:eastAsia="pl-PL"/>
          <w14:ligatures w14:val="none"/>
        </w:rPr>
        <w:pict w14:anchorId="4A8DA07F">
          <v:rect id="_x0000_i1027" style="width:0;height:1.5pt" o:hralign="center" o:hrstd="t" o:hrnoshade="t" o:hr="t" fillcolor="gray" stroked="f"/>
        </w:pict>
      </w:r>
    </w:p>
    <w:p w14:paraId="3044AB73" w14:textId="77777777" w:rsidR="003C7BFC" w:rsidRPr="003C7BFC" w:rsidRDefault="003C7BFC" w:rsidP="003C7BFC">
      <w:pPr>
        <w:spacing w:after="0" w:line="240" w:lineRule="auto"/>
        <w:outlineLvl w:val="3"/>
        <w:rPr>
          <w:rFonts w:ascii="Arial" w:eastAsia="Times New Roman" w:hAnsi="Arial" w:cs="Arial"/>
          <w:b/>
          <w:bCs/>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ICCSS – Twój Partner w Budowaniu Odporności</w:t>
      </w:r>
    </w:p>
    <w:p w14:paraId="55722554"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 xml:space="preserve">Międzynarodowe Centrum Bezpieczeństwa Obywatelskiego i Społecznego (ICCSS) to coś więcej niż organizacja szkoleniowa. Jesteśmy neutralnym </w:t>
      </w:r>
      <w:proofErr w:type="spellStart"/>
      <w:r w:rsidRPr="003C7BFC">
        <w:rPr>
          <w:rFonts w:ascii="Arial" w:eastAsia="Times New Roman" w:hAnsi="Arial" w:cs="Arial"/>
          <w:b/>
          <w:bCs/>
          <w:color w:val="1B1C1D"/>
          <w:kern w:val="0"/>
          <w:bdr w:val="none" w:sz="0" w:space="0" w:color="auto" w:frame="1"/>
          <w:lang w:eastAsia="pl-PL"/>
          <w14:ligatures w14:val="none"/>
        </w:rPr>
        <w:t>hubem</w:t>
      </w:r>
      <w:proofErr w:type="spellEnd"/>
      <w:r w:rsidRPr="003C7BFC">
        <w:rPr>
          <w:rFonts w:ascii="Arial" w:eastAsia="Times New Roman" w:hAnsi="Arial" w:cs="Arial"/>
          <w:b/>
          <w:bCs/>
          <w:color w:val="1B1C1D"/>
          <w:kern w:val="0"/>
          <w:bdr w:val="none" w:sz="0" w:space="0" w:color="auto" w:frame="1"/>
          <w:lang w:eastAsia="pl-PL"/>
          <w14:ligatures w14:val="none"/>
        </w:rPr>
        <w:t xml:space="preserve"> dialogu i współpracy</w:t>
      </w:r>
      <w:r w:rsidRPr="003C7BFC">
        <w:rPr>
          <w:rFonts w:ascii="Arial" w:eastAsia="Times New Roman" w:hAnsi="Arial" w:cs="Arial"/>
          <w:color w:val="1B1C1D"/>
          <w:kern w:val="0"/>
          <w:lang w:eastAsia="pl-PL"/>
          <w14:ligatures w14:val="none"/>
        </w:rPr>
        <w:t>, który od lat przekłada międzynarodowe standardy i praktyki (ONZ, UE, NATO) na praktyczne, lokalne narzędzia. Nasz zespół to ponad 40 międzynarodowych ekspertów z doświadczeniem z kluczowych organizacji bezpieczeństwa. Nasza unikalna, pięciostopniowa metodologia budowania odporności – od identyfikacji zagrożeń, przez integrację podmiotów, edukację, ćwiczenia, aż po ciągłe doskonalenie – gwarantuje kompleksowe i skuteczne podejście. Wybierając współpracę z ICCSS, wybierają Państwo partnera o ugruntowanej, międzynarodowej renomie i praktycznym doświadczeniu.</w:t>
      </w:r>
    </w:p>
    <w:p w14:paraId="170EFD75" w14:textId="77777777" w:rsidR="003C7BFC" w:rsidRPr="003C7BFC" w:rsidRDefault="003C7BFC" w:rsidP="003C7BFC">
      <w:pPr>
        <w:spacing w:after="120" w:line="240" w:lineRule="auto"/>
        <w:rPr>
          <w:rFonts w:ascii="Arial" w:eastAsia="Times New Roman" w:hAnsi="Arial" w:cs="Arial"/>
          <w:kern w:val="0"/>
          <w:lang w:eastAsia="pl-PL"/>
          <w14:ligatures w14:val="none"/>
        </w:rPr>
      </w:pPr>
      <w:r w:rsidRPr="003C7BFC">
        <w:rPr>
          <w:rFonts w:ascii="Times New Roman" w:eastAsia="Times New Roman" w:hAnsi="Times New Roman" w:cs="Times New Roman"/>
          <w:kern w:val="0"/>
          <w:lang w:eastAsia="pl-PL"/>
          <w14:ligatures w14:val="none"/>
        </w:rPr>
        <w:pict w14:anchorId="3653159C">
          <v:rect id="_x0000_i1028" style="width:0;height:1.5pt" o:hralign="center" o:hrstd="t" o:hrnoshade="t" o:hr="t" fillcolor="gray" stroked="f"/>
        </w:pict>
      </w:r>
    </w:p>
    <w:p w14:paraId="351E213C" w14:textId="77777777" w:rsidR="003C7BFC" w:rsidRPr="003C7BFC" w:rsidRDefault="003C7BFC" w:rsidP="003C7BFC">
      <w:pPr>
        <w:spacing w:after="0" w:line="240" w:lineRule="auto"/>
        <w:outlineLvl w:val="3"/>
        <w:rPr>
          <w:rFonts w:ascii="Arial" w:eastAsia="Times New Roman" w:hAnsi="Arial" w:cs="Arial"/>
          <w:b/>
          <w:bCs/>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Budowanie Kompetencji: Zintegrowany Program Odporności Społecznej (ZPOS)</w:t>
      </w:r>
    </w:p>
    <w:p w14:paraId="5FEDC952"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 xml:space="preserve">Sieć SERN będzie merytorycznym i naukowym zapleczem dla ciągłego rozwoju i ewaluacji naszego </w:t>
      </w:r>
      <w:r w:rsidRPr="003C7BFC">
        <w:rPr>
          <w:rFonts w:ascii="Arial" w:eastAsia="Times New Roman" w:hAnsi="Arial" w:cs="Arial"/>
          <w:b/>
          <w:bCs/>
          <w:color w:val="1B1C1D"/>
          <w:kern w:val="0"/>
          <w:bdr w:val="none" w:sz="0" w:space="0" w:color="auto" w:frame="1"/>
          <w:lang w:eastAsia="pl-PL"/>
          <w14:ligatures w14:val="none"/>
        </w:rPr>
        <w:t>Zintegrowanego Programu Odporności Społecznej (ZPOS)</w:t>
      </w:r>
      <w:r w:rsidRPr="003C7BFC">
        <w:rPr>
          <w:rFonts w:ascii="Arial" w:eastAsia="Times New Roman" w:hAnsi="Arial" w:cs="Arial"/>
          <w:color w:val="1B1C1D"/>
          <w:kern w:val="0"/>
          <w:lang w:eastAsia="pl-PL"/>
          <w14:ligatures w14:val="none"/>
        </w:rPr>
        <w:t>.</w:t>
      </w:r>
    </w:p>
    <w:p w14:paraId="4051366A"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 xml:space="preserve">W szczególności, SERN będzie odgrywać kluczową rolę w kształtowaniu programów </w:t>
      </w:r>
      <w:r w:rsidRPr="003C7BFC">
        <w:rPr>
          <w:rFonts w:ascii="Arial" w:eastAsia="Times New Roman" w:hAnsi="Arial" w:cs="Arial"/>
          <w:b/>
          <w:bCs/>
          <w:color w:val="1B1C1D"/>
          <w:kern w:val="0"/>
          <w:bdr w:val="none" w:sz="0" w:space="0" w:color="auto" w:frame="1"/>
          <w:lang w:eastAsia="pl-PL"/>
          <w14:ligatures w14:val="none"/>
        </w:rPr>
        <w:t>Modułu II (Odporny Samorząd)</w:t>
      </w:r>
      <w:r w:rsidRPr="003C7BFC">
        <w:rPr>
          <w:rFonts w:ascii="Arial" w:eastAsia="Times New Roman" w:hAnsi="Arial" w:cs="Arial"/>
          <w:color w:val="1B1C1D"/>
          <w:kern w:val="0"/>
          <w:lang w:eastAsia="pl-PL"/>
          <w14:ligatures w14:val="none"/>
        </w:rPr>
        <w:t xml:space="preserve"> oraz </w:t>
      </w:r>
      <w:r w:rsidRPr="003C7BFC">
        <w:rPr>
          <w:rFonts w:ascii="Arial" w:eastAsia="Times New Roman" w:hAnsi="Arial" w:cs="Arial"/>
          <w:b/>
          <w:bCs/>
          <w:color w:val="1B1C1D"/>
          <w:kern w:val="0"/>
          <w:bdr w:val="none" w:sz="0" w:space="0" w:color="auto" w:frame="1"/>
          <w:lang w:eastAsia="pl-PL"/>
          <w14:ligatures w14:val="none"/>
        </w:rPr>
        <w:t>Modułu IV (Kompetencje Specjalistyczne)</w:t>
      </w:r>
      <w:r w:rsidRPr="003C7BFC">
        <w:rPr>
          <w:rFonts w:ascii="Arial" w:eastAsia="Times New Roman" w:hAnsi="Arial" w:cs="Arial"/>
          <w:color w:val="1B1C1D"/>
          <w:kern w:val="0"/>
          <w:lang w:eastAsia="pl-PL"/>
          <w14:ligatures w14:val="none"/>
        </w:rPr>
        <w:t>, zapewniając ich zgodność z najnowszą wiedzą naukową i międzynarodowymi standardami. To gwarancja, że nasi absolwenci będą dysponować najbardziej aktualnymi i poszukiwanymi na rynku kompetencjami.</w:t>
      </w:r>
    </w:p>
    <w:p w14:paraId="06A1625E"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i/>
          <w:iCs/>
          <w:color w:val="1B1C1D"/>
          <w:kern w:val="0"/>
          <w:bdr w:val="none" w:sz="0" w:space="0" w:color="auto" w:frame="1"/>
          <w:lang w:eastAsia="pl-PL"/>
          <w14:ligatures w14:val="none"/>
        </w:rPr>
        <w:t>Finalny, szczegółowy program każdego szkolenia/ćwiczenia jest zawsze opracowywany w ścisłej konsultacji z zamawiającym, aby precyzyjnie dopasować treści do specyficznych potrzeb i kontekstu grupy docelowej.</w:t>
      </w:r>
    </w:p>
    <w:p w14:paraId="78476C2A"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w:t>
      </w:r>
      <w:hyperlink r:id="rId7" w:tgtFrame="_blank" w:history="1">
        <w:r w:rsidRPr="003C7BFC">
          <w:rPr>
            <w:rFonts w:ascii="Arial" w:eastAsia="Times New Roman" w:hAnsi="Arial" w:cs="Arial"/>
            <w:b/>
            <w:bCs/>
            <w:color w:val="0B57D0"/>
            <w:kern w:val="0"/>
            <w:u w:val="single"/>
            <w:bdr w:val="none" w:sz="0" w:space="0" w:color="auto" w:frame="1"/>
            <w:lang w:eastAsia="pl-PL"/>
            <w14:ligatures w14:val="none"/>
          </w:rPr>
          <w:t>https://www.iccss.network</w:t>
        </w:r>
      </w:hyperlink>
      <w:r w:rsidRPr="003C7BFC">
        <w:rPr>
          <w:rFonts w:ascii="Arial" w:eastAsia="Times New Roman" w:hAnsi="Arial" w:cs="Arial"/>
          <w:b/>
          <w:bCs/>
          <w:color w:val="1B1C1D"/>
          <w:kern w:val="0"/>
          <w:bdr w:val="none" w:sz="0" w:space="0" w:color="auto" w:frame="1"/>
          <w:lang w:eastAsia="pl-PL"/>
          <w14:ligatures w14:val="none"/>
        </w:rPr>
        <w:t>)</w:t>
      </w:r>
    </w:p>
    <w:p w14:paraId="670D740D" w14:textId="77777777" w:rsidR="003C7BFC" w:rsidRPr="003C7BFC" w:rsidRDefault="003C7BFC" w:rsidP="003C7BFC">
      <w:pPr>
        <w:spacing w:after="120" w:line="240" w:lineRule="auto"/>
        <w:rPr>
          <w:rFonts w:ascii="Arial" w:eastAsia="Times New Roman" w:hAnsi="Arial" w:cs="Arial"/>
          <w:kern w:val="0"/>
          <w:lang w:eastAsia="pl-PL"/>
          <w14:ligatures w14:val="none"/>
        </w:rPr>
      </w:pPr>
      <w:r w:rsidRPr="003C7BFC">
        <w:rPr>
          <w:rFonts w:ascii="Times New Roman" w:eastAsia="Times New Roman" w:hAnsi="Times New Roman" w:cs="Times New Roman"/>
          <w:kern w:val="0"/>
          <w:lang w:eastAsia="pl-PL"/>
          <w14:ligatures w14:val="none"/>
        </w:rPr>
        <w:pict w14:anchorId="2C70C39C">
          <v:rect id="_x0000_i1029" style="width:0;height:1.5pt" o:hralign="center" o:hrstd="t" o:hrnoshade="t" o:hr="t" fillcolor="gray" stroked="f"/>
        </w:pict>
      </w:r>
    </w:p>
    <w:p w14:paraId="0A2A0D0A" w14:textId="77777777" w:rsidR="003C7BFC" w:rsidRPr="003C7BFC" w:rsidRDefault="003C7BFC" w:rsidP="003C7BFC">
      <w:p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Zapraszamy do współpracy</w:t>
      </w:r>
    </w:p>
    <w:p w14:paraId="0A42E4D8" w14:textId="77777777" w:rsidR="003C7BFC" w:rsidRPr="003C7BFC" w:rsidRDefault="003C7BFC" w:rsidP="003C7BFC">
      <w:pPr>
        <w:spacing w:after="120" w:line="240" w:lineRule="auto"/>
        <w:rPr>
          <w:rFonts w:ascii="Arial" w:eastAsia="Times New Roman" w:hAnsi="Arial" w:cs="Arial"/>
          <w:color w:val="1B1C1D"/>
          <w:kern w:val="0"/>
          <w:lang w:eastAsia="pl-PL"/>
          <w14:ligatures w14:val="none"/>
        </w:rPr>
      </w:pPr>
      <w:r w:rsidRPr="003C7BFC">
        <w:rPr>
          <w:rFonts w:ascii="Arial" w:eastAsia="Times New Roman" w:hAnsi="Arial" w:cs="Arial"/>
          <w:color w:val="1B1C1D"/>
          <w:kern w:val="0"/>
          <w:lang w:eastAsia="pl-PL"/>
          <w14:ligatures w14:val="none"/>
        </w:rPr>
        <w:t>Zapraszamy do współpracy uczelnie wyższe, instytuty badawcze, samorządy oraz ekspertów zainteresowanych aktywnym udziałem w kształtowaniu nowego systemu edukacji w zakresie odporności społecznej. Razem możemy zbudować profesjonalne kadry dla bezpiecznej i odpornej Polski.</w:t>
      </w:r>
    </w:p>
    <w:p w14:paraId="4351EC63" w14:textId="77777777" w:rsidR="003C7BFC" w:rsidRPr="003C7BFC" w:rsidRDefault="003C7BFC" w:rsidP="003C7BFC">
      <w:pPr>
        <w:numPr>
          <w:ilvl w:val="0"/>
          <w:numId w:val="2"/>
        </w:numPr>
        <w:spacing w:after="0" w:line="240" w:lineRule="auto"/>
        <w:rPr>
          <w:rFonts w:ascii="Arial" w:eastAsia="Times New Roman" w:hAnsi="Arial" w:cs="Arial"/>
          <w:color w:val="1B1C1D"/>
          <w:kern w:val="0"/>
          <w:lang w:eastAsia="pl-PL"/>
          <w14:ligatures w14:val="none"/>
        </w:rPr>
      </w:pPr>
      <w:r w:rsidRPr="003C7BFC">
        <w:rPr>
          <w:rFonts w:ascii="Arial" w:eastAsia="Times New Roman" w:hAnsi="Arial" w:cs="Arial"/>
          <w:b/>
          <w:bCs/>
          <w:color w:val="1B1C1D"/>
          <w:kern w:val="0"/>
          <w:bdr w:val="none" w:sz="0" w:space="0" w:color="auto" w:frame="1"/>
          <w:lang w:eastAsia="pl-PL"/>
          <w14:ligatures w14:val="none"/>
        </w:rPr>
        <w:t>Kontakt:</w:t>
      </w:r>
      <w:r w:rsidRPr="003C7BFC">
        <w:rPr>
          <w:rFonts w:ascii="Arial" w:eastAsia="Times New Roman" w:hAnsi="Arial" w:cs="Arial"/>
          <w:color w:val="1B1C1D"/>
          <w:kern w:val="0"/>
          <w:lang w:eastAsia="pl-PL"/>
          <w14:ligatures w14:val="none"/>
        </w:rPr>
        <w:t xml:space="preserve"> dr hab. Karolina Julia </w:t>
      </w:r>
      <w:proofErr w:type="spellStart"/>
      <w:r w:rsidRPr="003C7BFC">
        <w:rPr>
          <w:rFonts w:ascii="Arial" w:eastAsia="Times New Roman" w:hAnsi="Arial" w:cs="Arial"/>
          <w:color w:val="1B1C1D"/>
          <w:kern w:val="0"/>
          <w:lang w:eastAsia="pl-PL"/>
          <w14:ligatures w14:val="none"/>
        </w:rPr>
        <w:t>Helnarska</w:t>
      </w:r>
      <w:proofErr w:type="spellEnd"/>
      <w:r w:rsidRPr="003C7BFC">
        <w:rPr>
          <w:rFonts w:ascii="Arial" w:eastAsia="Times New Roman" w:hAnsi="Arial" w:cs="Arial"/>
          <w:color w:val="1B1C1D"/>
          <w:kern w:val="0"/>
          <w:lang w:eastAsia="pl-PL"/>
          <w14:ligatures w14:val="none"/>
        </w:rPr>
        <w:t xml:space="preserve">, </w:t>
      </w:r>
      <w:proofErr w:type="spellStart"/>
      <w:r w:rsidRPr="003C7BFC">
        <w:rPr>
          <w:rFonts w:ascii="Arial" w:eastAsia="Times New Roman" w:hAnsi="Arial" w:cs="Arial"/>
          <w:color w:val="1B1C1D"/>
          <w:kern w:val="0"/>
          <w:lang w:eastAsia="pl-PL"/>
          <w14:ligatures w14:val="none"/>
        </w:rPr>
        <w:t>karolina.helnarska@iccss.network</w:t>
      </w:r>
      <w:proofErr w:type="spellEnd"/>
    </w:p>
    <w:p w14:paraId="49CD98B7" w14:textId="77777777" w:rsidR="00E0497B" w:rsidRDefault="00E0497B" w:rsidP="003C7BFC">
      <w:pPr>
        <w:pStyle w:val="Bezodstpw"/>
      </w:pPr>
    </w:p>
    <w:sectPr w:rsidR="00E04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3529"/>
    <w:multiLevelType w:val="multilevel"/>
    <w:tmpl w:val="62D0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A2A80"/>
    <w:multiLevelType w:val="multilevel"/>
    <w:tmpl w:val="51C8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203493">
    <w:abstractNumId w:val="1"/>
  </w:num>
  <w:num w:numId="2" w16cid:durableId="89574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FC"/>
    <w:rsid w:val="001C3C40"/>
    <w:rsid w:val="003C7BFC"/>
    <w:rsid w:val="006E7A2C"/>
    <w:rsid w:val="00E049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965D1"/>
  <w15:chartTrackingRefBased/>
  <w15:docId w15:val="{148A4E3E-875F-440D-A52B-27B11803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C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C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C7B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C7B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C7B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C7B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7B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7B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7B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7B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C7B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C7B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C7B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C7B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C7B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7B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7B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7BFC"/>
    <w:rPr>
      <w:rFonts w:eastAsiaTheme="majorEastAsia" w:cstheme="majorBidi"/>
      <w:color w:val="272727" w:themeColor="text1" w:themeTint="D8"/>
    </w:rPr>
  </w:style>
  <w:style w:type="paragraph" w:styleId="Tytu">
    <w:name w:val="Title"/>
    <w:basedOn w:val="Normalny"/>
    <w:next w:val="Normalny"/>
    <w:link w:val="TytuZnak"/>
    <w:uiPriority w:val="10"/>
    <w:qFormat/>
    <w:rsid w:val="003C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7B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7B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7B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7BFC"/>
    <w:pPr>
      <w:spacing w:before="160"/>
      <w:jc w:val="center"/>
    </w:pPr>
    <w:rPr>
      <w:i/>
      <w:iCs/>
      <w:color w:val="404040" w:themeColor="text1" w:themeTint="BF"/>
    </w:rPr>
  </w:style>
  <w:style w:type="character" w:customStyle="1" w:styleId="CytatZnak">
    <w:name w:val="Cytat Znak"/>
    <w:basedOn w:val="Domylnaczcionkaakapitu"/>
    <w:link w:val="Cytat"/>
    <w:uiPriority w:val="29"/>
    <w:rsid w:val="003C7BFC"/>
    <w:rPr>
      <w:i/>
      <w:iCs/>
      <w:color w:val="404040" w:themeColor="text1" w:themeTint="BF"/>
    </w:rPr>
  </w:style>
  <w:style w:type="paragraph" w:styleId="Akapitzlist">
    <w:name w:val="List Paragraph"/>
    <w:basedOn w:val="Normalny"/>
    <w:uiPriority w:val="34"/>
    <w:qFormat/>
    <w:rsid w:val="003C7BFC"/>
    <w:pPr>
      <w:ind w:left="720"/>
      <w:contextualSpacing/>
    </w:pPr>
  </w:style>
  <w:style w:type="character" w:styleId="Wyrnienieintensywne">
    <w:name w:val="Intense Emphasis"/>
    <w:basedOn w:val="Domylnaczcionkaakapitu"/>
    <w:uiPriority w:val="21"/>
    <w:qFormat/>
    <w:rsid w:val="003C7BFC"/>
    <w:rPr>
      <w:i/>
      <w:iCs/>
      <w:color w:val="0F4761" w:themeColor="accent1" w:themeShade="BF"/>
    </w:rPr>
  </w:style>
  <w:style w:type="paragraph" w:styleId="Cytatintensywny">
    <w:name w:val="Intense Quote"/>
    <w:basedOn w:val="Normalny"/>
    <w:next w:val="Normalny"/>
    <w:link w:val="CytatintensywnyZnak"/>
    <w:uiPriority w:val="30"/>
    <w:qFormat/>
    <w:rsid w:val="003C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C7BFC"/>
    <w:rPr>
      <w:i/>
      <w:iCs/>
      <w:color w:val="0F4761" w:themeColor="accent1" w:themeShade="BF"/>
    </w:rPr>
  </w:style>
  <w:style w:type="character" w:styleId="Odwoanieintensywne">
    <w:name w:val="Intense Reference"/>
    <w:basedOn w:val="Domylnaczcionkaakapitu"/>
    <w:uiPriority w:val="32"/>
    <w:qFormat/>
    <w:rsid w:val="003C7BFC"/>
    <w:rPr>
      <w:b/>
      <w:bCs/>
      <w:smallCaps/>
      <w:color w:val="0F4761" w:themeColor="accent1" w:themeShade="BF"/>
      <w:spacing w:val="5"/>
    </w:rPr>
  </w:style>
  <w:style w:type="paragraph" w:styleId="Bezodstpw">
    <w:name w:val="No Spacing"/>
    <w:uiPriority w:val="1"/>
    <w:qFormat/>
    <w:rsid w:val="003C7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ss.netwo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css.network/" TargetMode="External"/><Relationship Id="rId5" Type="http://schemas.openxmlformats.org/officeDocument/2006/relationships/hyperlink" Target="https://www.iccss.networ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4836</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Paturej</dc:creator>
  <cp:keywords/>
  <dc:description/>
  <cp:lastModifiedBy>Krzysztof Paturej</cp:lastModifiedBy>
  <cp:revision>1</cp:revision>
  <dcterms:created xsi:type="dcterms:W3CDTF">2025-10-08T16:54:00Z</dcterms:created>
  <dcterms:modified xsi:type="dcterms:W3CDTF">2025-10-08T16:55:00Z</dcterms:modified>
</cp:coreProperties>
</file>